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ind w:firstLine="300"/>
        <w:jc w:val="center"/>
        <w:outlineLvl w:val="0"/>
        <w:rPr>
          <w:rFonts w:hint="default" w:ascii="Times New Roman" w:hAnsi="Times New Roman" w:eastAsia="黑体" w:cs="Times New Roman"/>
          <w:b/>
          <w:bCs/>
          <w:color w:val="FF0000"/>
          <w:kern w:val="36"/>
          <w:sz w:val="72"/>
          <w:szCs w:val="72"/>
        </w:rPr>
      </w:pPr>
      <w:r>
        <w:rPr>
          <w:rFonts w:hint="default" w:ascii="Times New Roman" w:hAnsi="Times New Roman" w:eastAsia="黑体" w:cs="Times New Roman"/>
          <w:b/>
          <w:bCs/>
          <w:color w:val="FF0000"/>
          <w:kern w:val="36"/>
          <w:sz w:val="72"/>
          <w:szCs w:val="72"/>
        </w:rPr>
        <w:t>实 验 室 安 全 工 作 简  报</w:t>
      </w:r>
    </w:p>
    <w:p>
      <w:pPr>
        <w:widowControl/>
        <w:spacing w:line="360" w:lineRule="auto"/>
        <w:jc w:val="center"/>
        <w:rPr>
          <w:rFonts w:hint="default" w:ascii="Times New Roman" w:hAnsi="Times New Roman" w:eastAsia="黑体" w:cs="Times New Roman"/>
          <w:b/>
          <w:bCs/>
          <w:color w:val="333333"/>
          <w:kern w:val="36"/>
          <w:sz w:val="30"/>
          <w:szCs w:val="30"/>
        </w:rPr>
      </w:pPr>
      <w:r>
        <w:rPr>
          <w:rFonts w:hint="eastAsia" w:ascii="Times New Roman" w:hAnsi="Times New Roman" w:eastAsia="黑体" w:cs="Times New Roman"/>
          <w:b/>
          <w:bCs/>
          <w:color w:val="333333"/>
          <w:kern w:val="36"/>
          <w:sz w:val="30"/>
          <w:szCs w:val="30"/>
          <w:lang w:val="en-US" w:eastAsia="zh-CN"/>
        </w:rPr>
        <w:t xml:space="preserve">2023年 </w:t>
      </w:r>
      <w:r>
        <w:rPr>
          <w:rFonts w:hint="default" w:ascii="Times New Roman" w:hAnsi="Times New Roman" w:eastAsia="黑体" w:cs="Times New Roman"/>
          <w:b/>
          <w:bCs/>
          <w:color w:val="333333"/>
          <w:kern w:val="36"/>
          <w:sz w:val="30"/>
          <w:szCs w:val="30"/>
        </w:rPr>
        <w:t xml:space="preserve">第 </w:t>
      </w:r>
      <w:r>
        <w:rPr>
          <w:rFonts w:hint="eastAsia" w:ascii="Times New Roman" w:hAnsi="Times New Roman" w:eastAsia="黑体" w:cs="Times New Roman"/>
          <w:b/>
          <w:bCs/>
          <w:color w:val="333333"/>
          <w:kern w:val="36"/>
          <w:sz w:val="30"/>
          <w:szCs w:val="30"/>
          <w:lang w:val="en-US" w:eastAsia="zh-CN"/>
        </w:rPr>
        <w:t>1</w:t>
      </w:r>
      <w:r>
        <w:rPr>
          <w:rFonts w:hint="default" w:ascii="Times New Roman" w:hAnsi="Times New Roman" w:eastAsia="黑体" w:cs="Times New Roman"/>
          <w:b/>
          <w:bCs/>
          <w:color w:val="333333"/>
          <w:kern w:val="36"/>
          <w:sz w:val="30"/>
          <w:szCs w:val="30"/>
        </w:rPr>
        <w:t xml:space="preserve"> 期</w:t>
      </w:r>
    </w:p>
    <w:p>
      <w:pPr>
        <w:widowControl/>
        <w:pBdr>
          <w:top w:val="none" w:color="auto" w:sz="0" w:space="1"/>
          <w:left w:val="none" w:color="auto" w:sz="0" w:space="4"/>
          <w:bottom w:val="none" w:color="auto" w:sz="0" w:space="1"/>
          <w:right w:val="none" w:color="auto" w:sz="0" w:space="4"/>
        </w:pBdr>
        <w:rPr>
          <w:rFonts w:hint="default" w:ascii="Times New Roman" w:hAnsi="Times New Roman" w:eastAsia="黑体" w:cs="Times New Roman"/>
          <w:b/>
          <w:bCs/>
          <w:color w:val="333333"/>
          <w:kern w:val="36"/>
          <w:sz w:val="30"/>
          <w:szCs w:val="30"/>
        </w:rPr>
      </w:pPr>
      <w:r>
        <w:rPr>
          <w:rFonts w:hint="default" w:ascii="Times New Roman" w:hAnsi="Times New Roman" w:eastAsia="黑体" w:cs="Times New Roman"/>
          <w:b/>
          <w:bCs/>
          <w:color w:val="333333"/>
          <w:kern w:val="36"/>
          <w:sz w:val="30"/>
          <w:szCs w:val="30"/>
        </w:rPr>
        <w:t xml:space="preserve">实验教学中心                   </w:t>
      </w:r>
      <w:r>
        <w:rPr>
          <w:rFonts w:hint="default" w:ascii="Times New Roman" w:hAnsi="Times New Roman" w:eastAsia="黑体" w:cs="Times New Roman"/>
          <w:b/>
          <w:bCs/>
          <w:color w:val="333333"/>
          <w:kern w:val="36"/>
          <w:sz w:val="30"/>
          <w:szCs w:val="30"/>
          <w:lang w:val="en-US" w:eastAsia="zh-CN"/>
        </w:rPr>
        <w:t xml:space="preserve">     </w:t>
      </w:r>
      <w:r>
        <w:rPr>
          <w:rFonts w:hint="default" w:ascii="Times New Roman" w:hAnsi="Times New Roman" w:eastAsia="黑体" w:cs="Times New Roman"/>
          <w:b/>
          <w:bCs/>
          <w:color w:val="333333"/>
          <w:kern w:val="36"/>
          <w:sz w:val="30"/>
          <w:szCs w:val="30"/>
        </w:rPr>
        <w:t xml:space="preserve">  202</w:t>
      </w:r>
      <w:r>
        <w:rPr>
          <w:rFonts w:hint="eastAsia" w:ascii="Times New Roman" w:hAnsi="Times New Roman" w:eastAsia="黑体" w:cs="Times New Roman"/>
          <w:b/>
          <w:bCs/>
          <w:color w:val="333333"/>
          <w:kern w:val="36"/>
          <w:sz w:val="30"/>
          <w:szCs w:val="30"/>
          <w:lang w:val="en-US" w:eastAsia="zh-CN"/>
        </w:rPr>
        <w:t>3</w:t>
      </w:r>
      <w:r>
        <w:rPr>
          <w:rFonts w:hint="default" w:ascii="Times New Roman" w:hAnsi="Times New Roman" w:eastAsia="黑体" w:cs="Times New Roman"/>
          <w:b/>
          <w:bCs/>
          <w:color w:val="333333"/>
          <w:kern w:val="36"/>
          <w:sz w:val="30"/>
          <w:szCs w:val="30"/>
        </w:rPr>
        <w:t>年</w:t>
      </w:r>
      <w:r>
        <w:rPr>
          <w:rFonts w:hint="eastAsia" w:ascii="Times New Roman" w:hAnsi="Times New Roman" w:eastAsia="黑体" w:cs="Times New Roman"/>
          <w:b/>
          <w:bCs/>
          <w:color w:val="333333"/>
          <w:kern w:val="36"/>
          <w:sz w:val="30"/>
          <w:szCs w:val="30"/>
          <w:lang w:val="en-US" w:eastAsia="zh-CN"/>
        </w:rPr>
        <w:t>3</w:t>
      </w:r>
      <w:r>
        <w:rPr>
          <w:rFonts w:hint="default" w:ascii="Times New Roman" w:hAnsi="Times New Roman" w:eastAsia="黑体" w:cs="Times New Roman"/>
          <w:b/>
          <w:bCs/>
          <w:color w:val="333333"/>
          <w:kern w:val="36"/>
          <w:sz w:val="30"/>
          <w:szCs w:val="30"/>
        </w:rPr>
        <w:t>月</w:t>
      </w:r>
      <w:r>
        <w:rPr>
          <w:rFonts w:hint="eastAsia" w:ascii="Times New Roman" w:hAnsi="Times New Roman" w:eastAsia="黑体" w:cs="Times New Roman"/>
          <w:b/>
          <w:bCs/>
          <w:color w:val="333333"/>
          <w:kern w:val="36"/>
          <w:sz w:val="30"/>
          <w:szCs w:val="30"/>
          <w:lang w:val="en-US" w:eastAsia="zh-CN"/>
        </w:rPr>
        <w:t>6</w:t>
      </w:r>
      <w:r>
        <w:rPr>
          <w:rFonts w:hint="default" w:ascii="Times New Roman" w:hAnsi="Times New Roman" w:eastAsia="黑体" w:cs="Times New Roman"/>
          <w:b/>
          <w:bCs/>
          <w:color w:val="333333"/>
          <w:kern w:val="36"/>
          <w:sz w:val="30"/>
          <w:szCs w:val="30"/>
        </w:rPr>
        <w:t>日</w:t>
      </w:r>
    </w:p>
    <w:p>
      <w:pPr>
        <w:pStyle w:val="3"/>
        <w:spacing w:before="0" w:beforeAutospacing="0" w:after="0" w:afterAutospacing="0" w:line="360" w:lineRule="auto"/>
        <w:jc w:val="both"/>
        <w:rPr>
          <w:rFonts w:hint="default" w:ascii="Times New Roman" w:hAnsi="Times New Roman" w:eastAsia="仿宋_GB2312" w:cs="Times New Roman"/>
        </w:rPr>
      </w:pPr>
      <w:r>
        <w:rPr>
          <w:rFonts w:hint="default" w:ascii="Times New Roman" w:hAnsi="Times New Roman" w:cs="Times New Roman"/>
        </w:rPr>
        <mc:AlternateContent>
          <mc:Choice Requires="wps">
            <w:drawing>
              <wp:inline distT="0" distB="0" distL="0" distR="0">
                <wp:extent cx="5227320" cy="0"/>
                <wp:effectExtent l="0" t="19050" r="30480" b="19050"/>
                <wp:docPr id="9" name="直接连接符 9"/>
                <wp:cNvGraphicFramePr/>
                <a:graphic xmlns:a="http://schemas.openxmlformats.org/drawingml/2006/main">
                  <a:graphicData uri="http://schemas.microsoft.com/office/word/2010/wordprocessingShape">
                    <wps:wsp>
                      <wps:cNvCnPr/>
                      <wps:spPr>
                        <a:xfrm>
                          <a:off x="1179195" y="3046730"/>
                          <a:ext cx="5227320" cy="0"/>
                        </a:xfrm>
                        <a:prstGeom prst="line">
                          <a:avLst/>
                        </a:prstGeom>
                        <a:ln w="38100" cmpd="sng">
                          <a:solidFill>
                            <a:srgbClr val="FF0000"/>
                          </a:solidFill>
                          <a:prstDash val="solid"/>
                        </a:ln>
                      </wps:spPr>
                      <wps:style>
                        <a:lnRef idx="1">
                          <a:schemeClr val="accent2"/>
                        </a:lnRef>
                        <a:fillRef idx="0">
                          <a:schemeClr val="accent2"/>
                        </a:fillRef>
                        <a:effectRef idx="0">
                          <a:schemeClr val="accent2"/>
                        </a:effectRef>
                        <a:fontRef idx="minor">
                          <a:schemeClr val="tx1"/>
                        </a:fontRef>
                      </wps:style>
                      <wps:bodyPr/>
                    </wps:wsp>
                  </a:graphicData>
                </a:graphic>
              </wp:inline>
            </w:drawing>
          </mc:Choice>
          <mc:Fallback>
            <w:pict>
              <v:line id="_x0000_s1026" o:spid="_x0000_s1026" o:spt="20" style="height:0pt;width:411.6pt;" filled="f" stroked="t" coordsize="21600,21600" o:gfxdata="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Sj28u0QAAAAIBAAAPAAAAAAAAAAEAIAAAACIAAABkcnMvZG93bnJldi54bWxQSwECFAAUAAAA&#10;CACHTuJAOjqGh/UBAAC+AwAADgAAAAAAAAABACAAAAAgAQAAZHJzL2Uyb0RvYy54bWxQSwUGAAAA&#10;AAYABgBZAQAAhwUAAAAA&#10;">
                <v:fill on="f" focussize="0,0"/>
                <v:stroke weight="3pt" color="#FF0000 [3205]" miterlimit="8" joinstyle="miter"/>
                <v:imagedata o:title=""/>
                <o:lock v:ext="edit" aspectratio="f"/>
                <w10:wrap type="none"/>
                <w10:anchorlock/>
              </v:line>
            </w:pict>
          </mc:Fallback>
        </mc:AlternateContent>
      </w:r>
    </w:p>
    <w:p>
      <w:pPr>
        <w:pStyle w:val="3"/>
        <w:spacing w:before="0" w:beforeAutospacing="0" w:after="0" w:afterAutospacing="0" w:line="360" w:lineRule="auto"/>
        <w:ind w:firstLine="555"/>
        <w:jc w:val="both"/>
        <w:rPr>
          <w:rFonts w:hint="default" w:ascii="Times New Roman" w:hAnsi="Times New Roman" w:eastAsia="仿宋_GB2312" w:cs="Times New Roman"/>
          <w:lang w:val="en-US"/>
        </w:rPr>
      </w:pPr>
      <w:r>
        <w:rPr>
          <w:rFonts w:hint="default" w:ascii="Times New Roman" w:hAnsi="Times New Roman" w:eastAsia="仿宋_GB2312" w:cs="Times New Roman"/>
          <w:lang w:val="en-US" w:eastAsia="zh-CN"/>
        </w:rPr>
        <w:t>为贯彻落实安全工作相关文件精神，消除实验室安全隐患，保障实验室安全运行，结合武汉工商学院</w:t>
      </w:r>
      <w:r>
        <w:rPr>
          <w:rFonts w:hint="eastAsia" w:ascii="Times New Roman" w:hAnsi="Times New Roman" w:eastAsia="仿宋_GB2312" w:cs="Times New Roman"/>
          <w:lang w:val="en-US" w:eastAsia="zh-CN"/>
        </w:rPr>
        <w:t>实验室安全</w:t>
      </w:r>
      <w:r>
        <w:rPr>
          <w:rFonts w:hint="default" w:ascii="Times New Roman" w:hAnsi="Times New Roman" w:eastAsia="仿宋_GB2312" w:cs="Times New Roman"/>
          <w:lang w:val="en-US" w:eastAsia="zh-CN"/>
        </w:rPr>
        <w:t>检查工作实施方案，进一步加强实验室安全管理工作，确保</w:t>
      </w:r>
      <w:r>
        <w:rPr>
          <w:rFonts w:hint="eastAsia" w:ascii="Times New Roman" w:hAnsi="Times New Roman" w:eastAsia="仿宋_GB2312" w:cs="Times New Roman"/>
          <w:lang w:val="en-US" w:eastAsia="zh-CN"/>
        </w:rPr>
        <w:t>实验教学稳定进行</w:t>
      </w:r>
      <w:r>
        <w:rPr>
          <w:rFonts w:hint="default" w:ascii="Times New Roman" w:hAnsi="Times New Roman" w:eastAsia="仿宋_GB2312" w:cs="Times New Roman"/>
          <w:lang w:val="en-US" w:eastAsia="zh-CN"/>
        </w:rPr>
        <w:t>，杜绝</w:t>
      </w:r>
      <w:r>
        <w:rPr>
          <w:rFonts w:hint="eastAsia" w:ascii="Times New Roman" w:hAnsi="Times New Roman" w:eastAsia="仿宋_GB2312" w:cs="Times New Roman"/>
          <w:lang w:val="en-US" w:eastAsia="zh-CN"/>
        </w:rPr>
        <w:t>责任</w:t>
      </w:r>
      <w:r>
        <w:rPr>
          <w:rFonts w:hint="default" w:ascii="Times New Roman" w:hAnsi="Times New Roman" w:eastAsia="仿宋_GB2312" w:cs="Times New Roman"/>
          <w:lang w:val="en-US" w:eastAsia="zh-CN"/>
        </w:rPr>
        <w:t>安全事故的发生。</w:t>
      </w:r>
      <w:r>
        <w:rPr>
          <w:rFonts w:hint="eastAsia" w:ascii="Times New Roman" w:hAnsi="Times New Roman" w:eastAsia="仿宋_GB2312" w:cs="Times New Roman"/>
          <w:lang w:val="en-US" w:eastAsia="zh-CN"/>
        </w:rPr>
        <w:t>本期实验室安全相关情况反馈如下：</w:t>
      </w:r>
    </w:p>
    <w:p>
      <w:pPr>
        <w:pStyle w:val="3"/>
        <w:keepNext w:val="0"/>
        <w:keepLines w:val="0"/>
        <w:pageBreakBefore w:val="0"/>
        <w:widowControl/>
        <w:kinsoku/>
        <w:wordWrap/>
        <w:overflowPunct/>
        <w:topLinePunct w:val="0"/>
        <w:autoSpaceDE/>
        <w:autoSpaceDN/>
        <w:bidi w:val="0"/>
        <w:adjustRightInd/>
        <w:snapToGrid/>
        <w:spacing w:before="157" w:beforeLines="50" w:beforeAutospacing="0" w:after="157" w:afterLines="50" w:afterAutospacing="0" w:line="360" w:lineRule="auto"/>
        <w:ind w:firstLine="556"/>
        <w:jc w:val="both"/>
        <w:textAlignment w:val="auto"/>
        <w:rPr>
          <w:rFonts w:hint="default" w:ascii="Times New Roman" w:hAnsi="Times New Roman" w:eastAsia="仿宋_GB2312" w:cs="Times New Roman"/>
          <w:b/>
          <w:bCs/>
          <w:lang w:val="en-US" w:eastAsia="zh-CN"/>
        </w:rPr>
      </w:pPr>
      <w:r>
        <w:rPr>
          <w:rFonts w:hint="default" w:ascii="Times New Roman" w:hAnsi="Times New Roman" w:eastAsia="仿宋_GB2312" w:cs="Times New Roman"/>
          <w:b/>
          <w:bCs/>
          <w:lang w:val="en-US" w:eastAsia="zh-CN"/>
        </w:rPr>
        <w:t>一、2022年</w:t>
      </w:r>
      <w:r>
        <w:rPr>
          <w:rFonts w:hint="eastAsia" w:ascii="Times New Roman" w:hAnsi="Times New Roman" w:eastAsia="仿宋_GB2312" w:cs="Times New Roman"/>
          <w:b/>
          <w:bCs/>
          <w:lang w:val="en-US" w:eastAsia="zh-CN"/>
        </w:rPr>
        <w:t>12</w:t>
      </w:r>
      <w:r>
        <w:rPr>
          <w:rFonts w:hint="default" w:ascii="Times New Roman" w:hAnsi="Times New Roman" w:eastAsia="仿宋_GB2312" w:cs="Times New Roman"/>
          <w:b/>
          <w:bCs/>
          <w:lang w:val="en-US" w:eastAsia="zh-CN"/>
        </w:rPr>
        <w:t>月安全管理的重要工作</w:t>
      </w:r>
    </w:p>
    <w:p>
      <w:pPr>
        <w:pStyle w:val="3"/>
        <w:numPr>
          <w:ilvl w:val="0"/>
          <w:numId w:val="1"/>
        </w:numPr>
        <w:spacing w:before="0" w:beforeAutospacing="0" w:after="0" w:afterAutospacing="0" w:line="360" w:lineRule="auto"/>
        <w:ind w:firstLine="555"/>
        <w:jc w:val="both"/>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完成</w:t>
      </w:r>
      <w:r>
        <w:rPr>
          <w:rFonts w:hint="eastAsia" w:ascii="Times New Roman" w:hAnsi="Times New Roman" w:eastAsia="仿宋_GB2312" w:cs="Times New Roman"/>
          <w:lang w:val="en-US" w:eastAsia="zh-CN"/>
        </w:rPr>
        <w:t>了实验室危险废弃物的转运工作</w:t>
      </w:r>
      <w:r>
        <w:rPr>
          <w:rFonts w:hint="default" w:ascii="Times New Roman" w:hAnsi="Times New Roman" w:eastAsia="仿宋_GB2312" w:cs="Times New Roman"/>
          <w:lang w:val="en-US" w:eastAsia="zh-CN"/>
        </w:rPr>
        <w:t>。</w:t>
      </w:r>
    </w:p>
    <w:p>
      <w:pPr>
        <w:pStyle w:val="3"/>
        <w:numPr>
          <w:ilvl w:val="0"/>
          <w:numId w:val="1"/>
        </w:numPr>
        <w:spacing w:before="0" w:beforeAutospacing="0" w:after="0" w:afterAutospacing="0" w:line="360" w:lineRule="auto"/>
        <w:ind w:firstLine="555"/>
        <w:jc w:val="both"/>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组织环生分中心6名教师与实验中心安全员共7名教师参加“全国教学、科研及检验检测单位实验室危险化学品安全管理、实验废弃物环保处置与应急培训班”的线上学习。</w:t>
      </w:r>
    </w:p>
    <w:p>
      <w:pPr>
        <w:pStyle w:val="3"/>
        <w:numPr>
          <w:ilvl w:val="0"/>
          <w:numId w:val="1"/>
        </w:numPr>
        <w:spacing w:before="0" w:beforeAutospacing="0" w:after="0" w:afterAutospacing="0" w:line="360" w:lineRule="auto"/>
        <w:ind w:firstLine="555"/>
        <w:jc w:val="both"/>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完成了相应实验室的漏水改造</w:t>
      </w:r>
      <w:r>
        <w:rPr>
          <w:rFonts w:hint="default" w:ascii="Times New Roman" w:hAnsi="Times New Roman" w:eastAsia="仿宋_GB2312" w:cs="Times New Roman"/>
          <w:lang w:val="en-US" w:eastAsia="zh-CN"/>
        </w:rPr>
        <w:t>。</w:t>
      </w:r>
    </w:p>
    <w:p>
      <w:pPr>
        <w:pStyle w:val="3"/>
        <w:numPr>
          <w:ilvl w:val="0"/>
          <w:numId w:val="1"/>
        </w:numPr>
        <w:spacing w:before="0" w:beforeAutospacing="0" w:after="0" w:afterAutospacing="0" w:line="360" w:lineRule="auto"/>
        <w:ind w:firstLine="555"/>
        <w:jc w:val="both"/>
        <w:rPr>
          <w:rFonts w:hint="default" w:ascii="Times New Roman" w:hAnsi="Times New Roman" w:eastAsia="仿宋_GB2312" w:cs="Times New Roman"/>
          <w:lang w:val="en-US" w:eastAsia="zh-CN"/>
        </w:rPr>
      </w:pPr>
      <w:r>
        <w:rPr>
          <w:rFonts w:hint="eastAsia" w:ascii="Times New Roman" w:hAnsi="Times New Roman" w:eastAsia="仿宋_GB2312" w:cs="Times New Roman"/>
          <w:b w:val="0"/>
          <w:bCs w:val="0"/>
          <w:lang w:val="en-US" w:eastAsia="zh-CN"/>
        </w:rPr>
        <w:t>迎接辖区各部门的安全检查</w:t>
      </w:r>
      <w:r>
        <w:rPr>
          <w:rFonts w:hint="eastAsia" w:ascii="Times New Roman" w:hAnsi="Times New Roman" w:eastAsia="仿宋_GB2312" w:cs="Times New Roman"/>
          <w:lang w:val="en-US" w:eastAsia="zh-CN"/>
        </w:rPr>
        <w:t>。</w:t>
      </w:r>
    </w:p>
    <w:p>
      <w:pPr>
        <w:pStyle w:val="3"/>
        <w:numPr>
          <w:ilvl w:val="0"/>
          <w:numId w:val="1"/>
        </w:numPr>
        <w:spacing w:before="0" w:beforeAutospacing="0" w:after="0" w:afterAutospacing="0" w:line="360" w:lineRule="auto"/>
        <w:ind w:firstLine="555"/>
        <w:jc w:val="both"/>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完成学校组织的安全隐患检查与整改报告。</w:t>
      </w:r>
    </w:p>
    <w:p>
      <w:pPr>
        <w:pStyle w:val="3"/>
        <w:numPr>
          <w:ilvl w:val="0"/>
          <w:numId w:val="1"/>
        </w:numPr>
        <w:spacing w:before="0" w:beforeAutospacing="0" w:after="0" w:afterAutospacing="0" w:line="360" w:lineRule="auto"/>
        <w:ind w:firstLine="555"/>
        <w:jc w:val="both"/>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完成了省教育厅科技处的安全隐患排查整改情况总结报告；完成省教育厅高等教育处的高校教学实验室安全工作年度报告。</w:t>
      </w:r>
    </w:p>
    <w:p>
      <w:pPr>
        <w:pStyle w:val="3"/>
        <w:keepNext w:val="0"/>
        <w:keepLines w:val="0"/>
        <w:pageBreakBefore w:val="0"/>
        <w:widowControl/>
        <w:kinsoku/>
        <w:wordWrap/>
        <w:overflowPunct/>
        <w:topLinePunct w:val="0"/>
        <w:autoSpaceDE/>
        <w:autoSpaceDN/>
        <w:bidi w:val="0"/>
        <w:adjustRightInd/>
        <w:snapToGrid/>
        <w:spacing w:before="157" w:beforeLines="50" w:beforeAutospacing="0" w:after="157" w:afterLines="50" w:afterAutospacing="0" w:line="360" w:lineRule="auto"/>
        <w:ind w:firstLine="556"/>
        <w:jc w:val="both"/>
        <w:textAlignment w:val="auto"/>
        <w:rPr>
          <w:rFonts w:hint="default" w:ascii="Times New Roman" w:hAnsi="Times New Roman" w:eastAsia="仿宋_GB2312" w:cs="Times New Roman"/>
          <w:b/>
          <w:bCs/>
          <w:lang w:val="en-US" w:eastAsia="zh-CN"/>
        </w:rPr>
      </w:pPr>
      <w:r>
        <w:rPr>
          <w:rFonts w:hint="eastAsia" w:ascii="Times New Roman" w:hAnsi="Times New Roman" w:eastAsia="仿宋_GB2312" w:cs="Times New Roman"/>
          <w:b/>
          <w:bCs/>
          <w:lang w:val="en-US" w:eastAsia="zh-CN"/>
        </w:rPr>
        <w:t>二</w:t>
      </w:r>
      <w:r>
        <w:rPr>
          <w:rFonts w:hint="default" w:ascii="Times New Roman" w:hAnsi="Times New Roman" w:eastAsia="仿宋_GB2312" w:cs="Times New Roman"/>
          <w:b/>
          <w:bCs/>
          <w:lang w:val="en-US" w:eastAsia="zh-CN"/>
        </w:rPr>
        <w:t>、</w:t>
      </w:r>
      <w:r>
        <w:rPr>
          <w:rFonts w:hint="eastAsia" w:ascii="Times New Roman" w:hAnsi="Times New Roman" w:eastAsia="仿宋_GB2312" w:cs="Times New Roman"/>
          <w:b/>
          <w:bCs/>
          <w:lang w:val="en-US" w:eastAsia="zh-CN"/>
        </w:rPr>
        <w:t>2023年3</w:t>
      </w:r>
      <w:r>
        <w:rPr>
          <w:rFonts w:hint="default" w:ascii="Times New Roman" w:hAnsi="Times New Roman" w:eastAsia="仿宋_GB2312" w:cs="Times New Roman"/>
          <w:b/>
          <w:bCs/>
          <w:lang w:val="en-US" w:eastAsia="zh-CN"/>
        </w:rPr>
        <w:t>月拟推进的实验室安全管理工作</w:t>
      </w:r>
    </w:p>
    <w:p>
      <w:pPr>
        <w:pStyle w:val="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结合实验室安全大检查发现的隐患进行整改，对排查中存在安全隐患问题，部门能整改的自行整改，不能整改的上报学校整改。具体事务如下：</w:t>
      </w:r>
    </w:p>
    <w:p>
      <w:pPr>
        <w:pStyle w:val="3"/>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完成易制毒化学品2022年度报告与2023年计划；</w:t>
      </w:r>
    </w:p>
    <w:p>
      <w:pPr>
        <w:pStyle w:val="3"/>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完成危险废弃物处置2023年计划及转运工作；</w:t>
      </w:r>
    </w:p>
    <w:p>
      <w:pPr>
        <w:pStyle w:val="3"/>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配合派出所统计实验室易制毒易制爆接触人员名单及培训合格证收集上报，同时做好学生毕业论文期间实验室的安全督查；</w:t>
      </w:r>
    </w:p>
    <w:p>
      <w:pPr>
        <w:pStyle w:val="3"/>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完善安全检查</w:t>
      </w:r>
      <w:r>
        <w:rPr>
          <w:rFonts w:hint="eastAsia" w:ascii="Times New Roman" w:hAnsi="Times New Roman" w:eastAsia="仿宋_GB2312" w:cs="Times New Roman"/>
          <w:lang w:val="en-US" w:eastAsia="zh-CN"/>
        </w:rPr>
        <w:t>中</w:t>
      </w:r>
      <w:r>
        <w:rPr>
          <w:rFonts w:hint="default" w:ascii="Times New Roman" w:hAnsi="Times New Roman" w:eastAsia="仿宋_GB2312" w:cs="Times New Roman"/>
          <w:lang w:val="en-US" w:eastAsia="zh-CN"/>
        </w:rPr>
        <w:t>发现的环生实验室水电的</w:t>
      </w:r>
      <w:r>
        <w:rPr>
          <w:rFonts w:hint="eastAsia" w:ascii="Times New Roman" w:hAnsi="Times New Roman" w:eastAsia="仿宋_GB2312" w:cs="Times New Roman"/>
          <w:lang w:val="en-US" w:eastAsia="zh-CN"/>
        </w:rPr>
        <w:t>隐患</w:t>
      </w:r>
      <w:r>
        <w:rPr>
          <w:rFonts w:hint="default" w:ascii="Times New Roman" w:hAnsi="Times New Roman" w:eastAsia="仿宋_GB2312" w:cs="Times New Roman"/>
          <w:lang w:val="en-US" w:eastAsia="zh-CN"/>
        </w:rPr>
        <w:t>整改工作；</w:t>
      </w:r>
    </w:p>
    <w:p>
      <w:pPr>
        <w:pStyle w:val="3"/>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制作环生实验室课程张贴牌，完善危废标签，做好生活垃圾与固废的分开存放，加强环生</w:t>
      </w:r>
      <w:bookmarkStart w:id="0" w:name="_GoBack"/>
      <w:bookmarkEnd w:id="0"/>
      <w:r>
        <w:rPr>
          <w:rFonts w:hint="eastAsia" w:ascii="Times New Roman" w:hAnsi="Times New Roman" w:eastAsia="仿宋_GB2312" w:cs="Times New Roman"/>
          <w:lang w:val="en-US" w:eastAsia="zh-CN"/>
        </w:rPr>
        <w:t>实验室的卫生与水电安全；</w:t>
      </w:r>
    </w:p>
    <w:p>
      <w:pPr>
        <w:pStyle w:val="3"/>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每周准备好各上级单位的检查工作；</w:t>
      </w:r>
    </w:p>
    <w:p>
      <w:pPr>
        <w:pStyle w:val="3"/>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做好开学初的易制毒易制爆的采购计划与日常管理；</w:t>
      </w:r>
    </w:p>
    <w:p>
      <w:pPr>
        <w:pStyle w:val="3"/>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电信分中心405室（学生开放实验室），需加强卫生整理，改善环境。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D85196"/>
    <w:multiLevelType w:val="singleLevel"/>
    <w:tmpl w:val="A3D85196"/>
    <w:lvl w:ilvl="0" w:tentative="0">
      <w:start w:val="1"/>
      <w:numFmt w:val="decimal"/>
      <w:suff w:val="space"/>
      <w:lvlText w:val="%1."/>
      <w:lvlJc w:val="left"/>
    </w:lvl>
  </w:abstractNum>
  <w:abstractNum w:abstractNumId="1">
    <w:nsid w:val="4F977540"/>
    <w:multiLevelType w:val="singleLevel"/>
    <w:tmpl w:val="4F977540"/>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VhYzBkMGUxOTg0NjMxYzRkMTdhOWEyYzRkNzljMWIifQ=="/>
  </w:docVars>
  <w:rsids>
    <w:rsidRoot w:val="00CD0058"/>
    <w:rsid w:val="001754CF"/>
    <w:rsid w:val="002A52EC"/>
    <w:rsid w:val="00313FC5"/>
    <w:rsid w:val="00385E84"/>
    <w:rsid w:val="003F2DCA"/>
    <w:rsid w:val="00586C4A"/>
    <w:rsid w:val="005C4F78"/>
    <w:rsid w:val="005F7702"/>
    <w:rsid w:val="006662C6"/>
    <w:rsid w:val="006779E3"/>
    <w:rsid w:val="006879AC"/>
    <w:rsid w:val="006A4BCD"/>
    <w:rsid w:val="006A6A18"/>
    <w:rsid w:val="00817CB3"/>
    <w:rsid w:val="008553C6"/>
    <w:rsid w:val="008C2768"/>
    <w:rsid w:val="008E0042"/>
    <w:rsid w:val="009F5C10"/>
    <w:rsid w:val="00A26D7C"/>
    <w:rsid w:val="00B63EC3"/>
    <w:rsid w:val="00B97C6E"/>
    <w:rsid w:val="00CD0058"/>
    <w:rsid w:val="00D00FAA"/>
    <w:rsid w:val="00D51627"/>
    <w:rsid w:val="00DA3FC4"/>
    <w:rsid w:val="00DE75FA"/>
    <w:rsid w:val="00E86091"/>
    <w:rsid w:val="00ED6E18"/>
    <w:rsid w:val="00F90A12"/>
    <w:rsid w:val="02133A25"/>
    <w:rsid w:val="115F27D0"/>
    <w:rsid w:val="1F0B76A2"/>
    <w:rsid w:val="21071C6F"/>
    <w:rsid w:val="26B85C8E"/>
    <w:rsid w:val="28C30AFA"/>
    <w:rsid w:val="29305F5D"/>
    <w:rsid w:val="2B603A2F"/>
    <w:rsid w:val="2DF126AA"/>
    <w:rsid w:val="33FE55F7"/>
    <w:rsid w:val="347C010C"/>
    <w:rsid w:val="36830001"/>
    <w:rsid w:val="3D003F72"/>
    <w:rsid w:val="3D0B6242"/>
    <w:rsid w:val="3DFF005A"/>
    <w:rsid w:val="41F26214"/>
    <w:rsid w:val="42006DFA"/>
    <w:rsid w:val="44406975"/>
    <w:rsid w:val="455B1E72"/>
    <w:rsid w:val="473A119F"/>
    <w:rsid w:val="48F47AA9"/>
    <w:rsid w:val="4A0D5D1E"/>
    <w:rsid w:val="4C2D65AD"/>
    <w:rsid w:val="50924A24"/>
    <w:rsid w:val="5B1A0A3C"/>
    <w:rsid w:val="62AC35A1"/>
    <w:rsid w:val="660C6C20"/>
    <w:rsid w:val="66631347"/>
    <w:rsid w:val="6A9E2F08"/>
    <w:rsid w:val="706D77E7"/>
    <w:rsid w:val="763025FA"/>
    <w:rsid w:val="772276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7"/>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character" w:customStyle="1" w:styleId="7">
    <w:name w:val="标题 1 Char"/>
    <w:basedOn w:val="5"/>
    <w:link w:val="2"/>
    <w:qFormat/>
    <w:uiPriority w:val="9"/>
    <w:rPr>
      <w:rFonts w:ascii="宋体" w:hAnsi="宋体" w:eastAsia="宋体" w:cs="宋体"/>
      <w:b/>
      <w:bCs/>
      <w:kern w:val="36"/>
      <w:sz w:val="48"/>
      <w:szCs w:val="48"/>
    </w:rPr>
  </w:style>
  <w:style w:type="character" w:customStyle="1" w:styleId="8">
    <w:name w:val="font01"/>
    <w:basedOn w:val="5"/>
    <w:uiPriority w:val="0"/>
    <w:rPr>
      <w:rFonts w:hint="eastAsia" w:ascii="宋体" w:hAnsi="宋体" w:eastAsia="宋体" w:cs="宋体"/>
      <w:color w:val="000000"/>
      <w:sz w:val="24"/>
      <w:szCs w:val="24"/>
      <w:u w:val="none"/>
    </w:rPr>
  </w:style>
  <w:style w:type="character" w:customStyle="1" w:styleId="9">
    <w:name w:val="font11"/>
    <w:basedOn w:val="5"/>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CEAE87-6E83-4AFA-A482-287386E3210D}">
  <ds:schemaRefs/>
</ds:datastoreItem>
</file>

<file path=docProps/app.xml><?xml version="1.0" encoding="utf-8"?>
<Properties xmlns="http://schemas.openxmlformats.org/officeDocument/2006/extended-properties" xmlns:vt="http://schemas.openxmlformats.org/officeDocument/2006/docPropsVTypes">
  <Template>Normal</Template>
  <Pages>2</Pages>
  <Words>663</Words>
  <Characters>687</Characters>
  <Lines>9</Lines>
  <Paragraphs>2</Paragraphs>
  <TotalTime>16</TotalTime>
  <ScaleCrop>false</ScaleCrop>
  <LinksUpToDate>false</LinksUpToDate>
  <CharactersWithSpaces>725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2022-07-04T02:21:00Z</dcterms:created>
  <dc:creator>KKXL</dc:creator>
  <cp:lastModifiedBy>王富</cp:lastModifiedBy>
  <cp:lastPrinted>2022-12-08T10:42:00Z</cp:lastPrinted>
  <dcterms:modified xsi:type="dcterms:W3CDTF">2023-03-07T11:39:14Z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3EE7F65E46CD4D49B2E4ED7B24419FD8</vt:lpwstr>
  </property>
</Properties>
</file>